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EBC" w:rsidRDefault="00D72C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t>Zał.</w:t>
      </w:r>
      <w:r>
        <w:rPr>
          <w:color w:val="000000"/>
        </w:rPr>
        <w:t xml:space="preserve"> nr </w:t>
      </w:r>
      <w:r>
        <w:t>6</w:t>
      </w:r>
      <w:r>
        <w:rPr>
          <w:color w:val="000000"/>
        </w:rPr>
        <w:t xml:space="preserve"> do ZW </w:t>
      </w:r>
      <w:r>
        <w:t>121</w:t>
      </w:r>
      <w:r>
        <w:rPr>
          <w:color w:val="000000"/>
        </w:rPr>
        <w:t>/202</w:t>
      </w:r>
      <w:r>
        <w:t>0</w:t>
      </w:r>
      <w:r>
        <w:rPr>
          <w:color w:val="000000"/>
        </w:rPr>
        <w:t xml:space="preserve"> </w:t>
      </w: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42EB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Zachowania organizacyjne</w:t>
            </w:r>
          </w:p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Organizational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behaviour</w:t>
            </w:r>
            <w:proofErr w:type="spellEnd"/>
          </w:p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</w:t>
            </w:r>
            <w:r>
              <w:rPr>
                <w:b/>
              </w:rPr>
              <w:t>w</w:t>
            </w:r>
            <w:r>
              <w:rPr>
                <w:b/>
                <w:color w:val="000000"/>
              </w:rPr>
              <w:t xml:space="preserve">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 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bookmarkStart w:id="0" w:name="_heading=h.30j0zll" w:colFirst="0" w:colLast="0"/>
            <w:bookmarkEnd w:id="0"/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W08IZZ-SI0014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 NIE</w:t>
            </w:r>
          </w:p>
        </w:tc>
      </w:tr>
      <w:tr w:rsidR="00342EB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342EBC">
        <w:tc>
          <w:tcPr>
            <w:tcW w:w="2802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342EBC">
        <w:tc>
          <w:tcPr>
            <w:tcW w:w="280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</w:t>
            </w:r>
          </w:p>
        </w:tc>
        <w:tc>
          <w:tcPr>
            <w:tcW w:w="1134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126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0,6</w:t>
            </w:r>
            <w:bookmarkStart w:id="1" w:name="_GoBack"/>
            <w:bookmarkEnd w:id="1"/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42EBC">
        <w:trPr>
          <w:trHeight w:val="9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Zaliczony kurs z podstaw teorii organizacji i zarządzania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6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342EBC">
        <w:trPr>
          <w:trHeight w:val="1103"/>
        </w:trPr>
        <w:tc>
          <w:tcPr>
            <w:tcW w:w="9322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 Rozumienie istoty i prawidłowości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C2 Identyfikacja uwarunkowań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oraz ocena ich wpływu na funkcjonowanie organizacji.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C3 Kierowanie </w:t>
            </w:r>
            <w:proofErr w:type="spellStart"/>
            <w:r>
              <w:rPr>
                <w:color w:val="000000"/>
                <w:sz w:val="22"/>
                <w:szCs w:val="22"/>
              </w:rPr>
              <w:t>zachowaniami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organizacyjnymi współczesnych organizacji.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42EBC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wiedzy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Zna znaczenie oraz cele kształtujące zachowania organizacyjne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 Zna uwarunkowania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oraz rozumie ich wpływ na funkcjonowanie organizacji.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PEU_W03 Zna modele oraz mechanizmy ich działania odnośnie do tworzenia i zmian</w:t>
            </w:r>
            <w:r>
              <w:rPr>
                <w:sz w:val="22"/>
                <w:szCs w:val="22"/>
              </w:rPr>
              <w:t xml:space="preserve">y </w:t>
            </w:r>
            <w:proofErr w:type="spellStart"/>
            <w:r>
              <w:rPr>
                <w:color w:val="000000"/>
                <w:sz w:val="22"/>
                <w:szCs w:val="22"/>
              </w:rPr>
              <w:t>z</w:t>
            </w:r>
            <w:r>
              <w:rPr>
                <w:color w:val="000000"/>
                <w:sz w:val="22"/>
                <w:szCs w:val="22"/>
              </w:rPr>
              <w:t>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</w:t>
            </w:r>
            <w:r>
              <w:rPr>
                <w:sz w:val="22"/>
                <w:szCs w:val="22"/>
              </w:rPr>
              <w:t xml:space="preserve"> i międzyorganizacyjnych.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umiejętności: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bookmarkStart w:id="2" w:name="_heading=h.gjdgxs" w:colFirst="0" w:colLast="0"/>
            <w:bookmarkEnd w:id="2"/>
            <w:r>
              <w:rPr>
                <w:color w:val="000000"/>
                <w:sz w:val="22"/>
                <w:szCs w:val="22"/>
              </w:rPr>
              <w:t>PEU_U01 Potrafi zidentyfikować kluczowe czynniki kształtujące zachowania organizacyjne</w:t>
            </w:r>
            <w:r>
              <w:rPr>
                <w:sz w:val="22"/>
                <w:szCs w:val="22"/>
              </w:rPr>
              <w:t xml:space="preserve"> oraz rozumie wpływ otoczenia na działalność organizacji.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 Umie wykorzystać zestawy narzędzi służących kształtowaniu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w praktyce organizacyjnym w praktyce.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kompetencji społecznych: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 Jest zorientowany na zachowania etyczne i odpowiedzialne w określonych sytuacjach w </w:t>
            </w:r>
            <w:r>
              <w:rPr>
                <w:color w:val="000000"/>
                <w:sz w:val="22"/>
                <w:szCs w:val="22"/>
              </w:rPr>
              <w:t>praktyce funkcjonowania organizacji.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PEU_K02. Ma świadomość wymogu poświęcania wysiłku i czasu do oceny sytuacji wpływających na zachowania organizacyjne.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PEU_K03 Ma rzetelne postrzeganie relacji występujących między przełożonym i podwładnym oraz </w:t>
            </w:r>
            <w:r>
              <w:rPr>
                <w:sz w:val="22"/>
                <w:szCs w:val="22"/>
              </w:rPr>
              <w:t>między pr</w:t>
            </w:r>
            <w:r>
              <w:rPr>
                <w:sz w:val="22"/>
                <w:szCs w:val="22"/>
              </w:rPr>
              <w:t>acownikami.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342EB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342EB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Organizacja i zasady realizacji oraz zaliczenia kursu. Geneza oraz istota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organizacyjnych.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Uwarunkowania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organizacyjnych, definicje i interpretacje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Zachowania jednostki (jednostkowe) w organizacji. Solidarność i spójność w grupie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Zachowania grupy (grupowe) w organizacji. Konflikty (wewnątrz i </w:t>
            </w:r>
            <w:r>
              <w:rPr>
                <w:sz w:val="23"/>
                <w:szCs w:val="23"/>
              </w:rPr>
              <w:t>międzygrupowe</w:t>
            </w:r>
            <w:r>
              <w:rPr>
                <w:color w:val="000000"/>
                <w:sz w:val="23"/>
                <w:szCs w:val="23"/>
              </w:rPr>
              <w:t xml:space="preserve">) oraz ich rozwiązywanie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Zachowania międzyorganizacyjne. Integracja i konkurencja.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Podstawowe relacje organizacji z otoczeniem. Kooperacja.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Reakcje strategiczne organizacji na otoczenie.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Metody i techniki kształtowania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i postaw organizacyjnych.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Przywództwo i style kierowania. Profil kompetencji przywódcy.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Kapitał relacyjny w organizacji – sieci, relacje i procesy komunikacji. Narzędzia komunikacji.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Człowiek a zmiany w organizacji. Negocjacje vs opory zmian. Metody i style negocjacji.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Znużenie, zmęczenie, zniechęcenie i wypalenie zawodowe- przyczyny, przejawy, przezwyciężanie.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Etyka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w organizacji. Kultura organizacyjna. Społeczna odpowiedzialność biznesu.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Sprawdzenie i ocena poziomu wiedzy studentów. Kolokwium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Reasumpcja – analiza i dyskusja wyników kolokwium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EB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342EBC">
        <w:tc>
          <w:tcPr>
            <w:tcW w:w="7763" w:type="dxa"/>
            <w:gridSpan w:val="2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Forma zajęć - seminarium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 1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Organizacja i zasady realizacji oraz zaliczenia kursu 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2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Przywództwo w organizacji. Zachowania organizacyjne i przywództwo w organizacji międzynarodowej.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3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Solidarność w organizacji, czyli o spójności  grupy i organizacji 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Razem czy osobno, czyli  indywidualizm vs działania grupowe a efektywność, sprawność i spójność organizacji.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4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Znaczenie kultury organizacyjnej dla kształtowania się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w organi</w:t>
            </w:r>
            <w:r>
              <w:rPr>
                <w:color w:val="000000"/>
                <w:sz w:val="23"/>
                <w:szCs w:val="23"/>
              </w:rPr>
              <w:t>zacji. Czy istnieje kultura globalna, czyli o przenikaniu kultur w organizacji.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5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Komunikacja w organizacji. Motywowanie w organizacji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6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Podejmowanie decyzji w organizacji. Konflikty w organizacji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7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Niepowodzenia w kształtowaniu </w:t>
            </w:r>
            <w:proofErr w:type="spellStart"/>
            <w:r>
              <w:rPr>
                <w:color w:val="000000"/>
                <w:sz w:val="23"/>
                <w:szCs w:val="23"/>
              </w:rPr>
              <w:t>zachowań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organizacyjnych. Pracownik trudny w organizacji – rola grupy i przywództwa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8</w:t>
            </w: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Standardy etyczne w organizacji. Patologia w organizacji.  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42EBC">
        <w:tc>
          <w:tcPr>
            <w:tcW w:w="817" w:type="dxa"/>
          </w:tcPr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42EB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342EB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Wykład problemowy z wykorzystaniem prezentacji multimedialnej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Praca grupowa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Studia przypadku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Dyskusja grupowa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342EBC" w:rsidRDefault="00D72C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7"/>
        <w:gridCol w:w="2233"/>
        <w:gridCol w:w="4556"/>
      </w:tblGrid>
      <w:tr w:rsidR="00342EBC">
        <w:tc>
          <w:tcPr>
            <w:tcW w:w="249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233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55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342EBC">
        <w:tc>
          <w:tcPr>
            <w:tcW w:w="249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233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PEU_W01,PEU_W02, PEU_W03</w:t>
            </w:r>
          </w:p>
        </w:tc>
        <w:tc>
          <w:tcPr>
            <w:tcW w:w="455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342EBC">
        <w:tc>
          <w:tcPr>
            <w:tcW w:w="249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233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PEU_W02, PEU_W03, PEU_U01, PEU_U02 </w:t>
            </w:r>
          </w:p>
        </w:tc>
        <w:tc>
          <w:tcPr>
            <w:tcW w:w="455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Pomiar przygotowania prezentacji </w:t>
            </w:r>
          </w:p>
        </w:tc>
      </w:tr>
      <w:tr w:rsidR="00342EBC">
        <w:tc>
          <w:tcPr>
            <w:tcW w:w="249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233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PEU_W01,PEU_W02, PEU_W03, PEU_K01,PEU_K03 </w:t>
            </w:r>
          </w:p>
        </w:tc>
        <w:tc>
          <w:tcPr>
            <w:tcW w:w="455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Pomiar przygotowania do dyskusji panelowej 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342EBC">
        <w:tc>
          <w:tcPr>
            <w:tcW w:w="2497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233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PEU_W02, PEU_K02 </w:t>
            </w:r>
          </w:p>
        </w:tc>
        <w:tc>
          <w:tcPr>
            <w:tcW w:w="4556" w:type="dxa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Pomiar wartości opracowań własnych </w:t>
            </w:r>
          </w:p>
        </w:tc>
      </w:tr>
      <w:tr w:rsidR="00342EBC">
        <w:tc>
          <w:tcPr>
            <w:tcW w:w="9286" w:type="dxa"/>
            <w:gridSpan w:val="3"/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t>P wykład = F1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seminarium = 0,35F2 +0,35F3 +0,3F4</w:t>
            </w: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2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20"/>
      </w:tblGrid>
      <w:tr w:rsidR="00342EBC">
        <w:trPr>
          <w:cantSplit/>
          <w:trHeight w:val="315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342EBC">
        <w:trPr>
          <w:trHeight w:val="3814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u w:val="single"/>
              </w:rPr>
            </w:pP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[1] </w:t>
            </w:r>
            <w:proofErr w:type="spellStart"/>
            <w:r>
              <w:rPr>
                <w:color w:val="000000"/>
              </w:rPr>
              <w:t>Biesok</w:t>
            </w:r>
            <w:proofErr w:type="spellEnd"/>
            <w:r>
              <w:rPr>
                <w:color w:val="000000"/>
              </w:rPr>
              <w:t xml:space="preserve"> G., </w:t>
            </w:r>
            <w:proofErr w:type="spellStart"/>
            <w:r>
              <w:rPr>
                <w:color w:val="000000"/>
              </w:rPr>
              <w:t>Wyród</w:t>
            </w:r>
            <w:proofErr w:type="spellEnd"/>
            <w:r>
              <w:rPr>
                <w:color w:val="000000"/>
              </w:rPr>
              <w:t xml:space="preserve">-Wróbel J. (red.), Człowiek w organizacji, Wydawnictwo </w:t>
            </w:r>
            <w:proofErr w:type="spellStart"/>
            <w:r>
              <w:rPr>
                <w:color w:val="000000"/>
              </w:rPr>
              <w:t>CeDeWu</w:t>
            </w:r>
            <w:proofErr w:type="spellEnd"/>
            <w:r>
              <w:rPr>
                <w:color w:val="000000"/>
              </w:rPr>
              <w:t>, 2021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[2] Gros U. ,Zachowania organizacyjne w teorii i praktyce, PWN, Warszawa, 2021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[3] </w:t>
            </w:r>
            <w:proofErr w:type="spellStart"/>
            <w:r>
              <w:rPr>
                <w:color w:val="000000"/>
              </w:rPr>
              <w:t>Robbins</w:t>
            </w:r>
            <w:proofErr w:type="spellEnd"/>
            <w:r>
              <w:rPr>
                <w:color w:val="000000"/>
              </w:rPr>
              <w:t xml:space="preserve"> S.P., Zachowania w organizacji, PWE Warszawa 2004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u w:val="single"/>
              </w:rPr>
            </w:pP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[1] Bednarska-Wnuk I., Michalak J.M, Świątek-Barylska I., Zachowania organizacyjne. Organizacja jako przestrzeń kształtowania </w:t>
            </w:r>
            <w:proofErr w:type="spellStart"/>
            <w:r>
              <w:rPr>
                <w:color w:val="000000"/>
              </w:rPr>
              <w:t>zachowań</w:t>
            </w:r>
            <w:proofErr w:type="spellEnd"/>
            <w:r>
              <w:rPr>
                <w:color w:val="000000"/>
              </w:rPr>
              <w:t xml:space="preserve"> pracowników, Wydawnictwo Uniwer</w:t>
            </w:r>
            <w:r>
              <w:rPr>
                <w:color w:val="000000"/>
              </w:rPr>
              <w:t>sytetu Łódzkiego, Łódź 2015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[2] Kmiotek K., Piecuch T., Zachowania organizacyjne. Teoria i przykłady, </w:t>
            </w:r>
            <w:proofErr w:type="spellStart"/>
            <w:r>
              <w:rPr>
                <w:color w:val="000000"/>
              </w:rPr>
              <w:t>Difin</w:t>
            </w:r>
            <w:proofErr w:type="spellEnd"/>
            <w:r>
              <w:rPr>
                <w:color w:val="000000"/>
              </w:rPr>
              <w:t>, Warszawa 2012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[3] Kołodziejczak M., Czajkowska M., Januszkiewicz K., Zachowania organizacyjne Relacje społeczne w przestrzeni zmian, Wydawnictwo Un</w:t>
            </w:r>
            <w:r>
              <w:rPr>
                <w:color w:val="000000"/>
              </w:rPr>
              <w:t>iwersytetu Łódzkiego, Łódź 2015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[4] </w:t>
            </w:r>
            <w:proofErr w:type="spellStart"/>
            <w:r>
              <w:rPr>
                <w:color w:val="000000"/>
              </w:rPr>
              <w:t>Penc</w:t>
            </w:r>
            <w:proofErr w:type="spellEnd"/>
            <w:r>
              <w:rPr>
                <w:color w:val="000000"/>
              </w:rPr>
              <w:t xml:space="preserve"> J. Zachowania organizacyjne w przedsiębiorstwie, Wolters Kluwer, Warszawa 2011</w:t>
            </w:r>
          </w:p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[5] Szostek D., </w:t>
            </w:r>
            <w:proofErr w:type="spellStart"/>
            <w:r>
              <w:rPr>
                <w:color w:val="000000"/>
              </w:rPr>
              <w:t>Kontrproduktywne</w:t>
            </w:r>
            <w:proofErr w:type="spellEnd"/>
            <w:r>
              <w:rPr>
                <w:color w:val="000000"/>
              </w:rPr>
              <w:t xml:space="preserve"> zachowania organizacyjne w kontekście jakości relacji interpersonalnych w zespołach pracowniczych, Wyda</w:t>
            </w:r>
            <w:r>
              <w:rPr>
                <w:color w:val="000000"/>
              </w:rPr>
              <w:t>wnictwo Naukowe Uniwersytetu Mikołaja Ko</w:t>
            </w:r>
            <w:r>
              <w:rPr>
                <w:color w:val="000000"/>
                <w:sz w:val="20"/>
                <w:szCs w:val="20"/>
              </w:rPr>
              <w:t xml:space="preserve">pernika, </w:t>
            </w:r>
            <w:r>
              <w:rPr>
                <w:color w:val="000000"/>
              </w:rPr>
              <w:t>Toruń 2019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</w:tr>
      <w:tr w:rsidR="00342EBC">
        <w:trPr>
          <w:trHeight w:val="285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342EBC">
        <w:trPr>
          <w:trHeight w:val="400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BC" w:rsidRDefault="00D72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prof. dr hab. inż. Zbigniew Malara, zbigniew.malara@pwr.edu.pl; </w:t>
            </w:r>
            <w:r>
              <w:rPr>
                <w:color w:val="000000"/>
              </w:rPr>
              <w:br/>
              <w:t xml:space="preserve">dr Jagoda </w:t>
            </w:r>
            <w:proofErr w:type="spellStart"/>
            <w:r>
              <w:rPr>
                <w:color w:val="000000"/>
              </w:rPr>
              <w:t>Mrzygłocka-Chojnacka</w:t>
            </w:r>
            <w:proofErr w:type="spellEnd"/>
            <w:r>
              <w:rPr>
                <w:color w:val="000000"/>
              </w:rPr>
              <w:t>, jagoda.mrzygłocka-chojnacka@pwr.edu.pl</w:t>
            </w:r>
          </w:p>
          <w:p w:rsidR="00342EBC" w:rsidRDefault="00342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342EBC" w:rsidRDefault="00342E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342EBC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72C7C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D72C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EBC" w:rsidRDefault="00342E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72C7C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D72C7C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B0DDF"/>
    <w:multiLevelType w:val="multilevel"/>
    <w:tmpl w:val="A4061DCE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EBC"/>
    <w:rsid w:val="00342EBC"/>
    <w:rsid w:val="00D7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04F0"/>
  <w15:docId w15:val="{1F5A0297-2B2D-4A8E-93CC-1CA7A3F4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FbUIFAl1QxfxFlrwKAgJl/9ROA==">AMUW2mXOKFjX2Zed5ORef9CXbx2cCYaXwzQf/Oj71ZTy/z6uirhxxO0N1A4XIVZ2LdjwNS80k0l0jHnvvpuV8Bl+hw5aXUGrlgpxigXvfkDfc4xzrKApK2SXXzOgg6ODw2cl5U8/4ucu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936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2022-04-29T11:46:00Z</dcterms:created>
  <dcterms:modified xsi:type="dcterms:W3CDTF">2023-03-02T07:03:00Z</dcterms:modified>
</cp:coreProperties>
</file>